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>Утверждён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>Приказом и.о.директора школы</w:t>
      </w:r>
    </w:p>
    <w:p w:rsidR="009A3D06" w:rsidRPr="00D602C4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9A3D06" w:rsidRPr="00D602C4" w:rsidRDefault="009A3D06" w:rsidP="00D602C4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B6481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572499" w:rsidRPr="00D602C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602C4" w:rsidRPr="00D602C4">
        <w:rPr>
          <w:rFonts w:ascii="Times New Roman" w:hAnsi="Times New Roman"/>
          <w:color w:val="000000"/>
          <w:sz w:val="28"/>
          <w:szCs w:val="28"/>
        </w:rPr>
        <w:t xml:space="preserve">169 от 22.08.2024 г. 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 xml:space="preserve">______________ </w:t>
      </w:r>
      <w:bookmarkStart w:id="0" w:name="_GoBack"/>
      <w:bookmarkEnd w:id="0"/>
      <w:r w:rsidRPr="009A3D06">
        <w:rPr>
          <w:rFonts w:ascii="Times New Roman" w:hAnsi="Times New Roman"/>
          <w:sz w:val="28"/>
          <w:szCs w:val="28"/>
        </w:rPr>
        <w:t>О.В.Бычкова</w:t>
      </w:r>
    </w:p>
    <w:p w:rsidR="008459A6" w:rsidRPr="006345B9" w:rsidRDefault="008459A6" w:rsidP="006345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336">
        <w:rPr>
          <w:rFonts w:ascii="Times New Roman" w:eastAsia="Times New Roman" w:hAnsi="Times New Roman"/>
          <w:color w:val="000000"/>
          <w:sz w:val="28"/>
          <w:szCs w:val="28"/>
          <w:lang w:val="az-Latn-AZ" w:eastAsia="ru-RU"/>
        </w:rPr>
        <w:t xml:space="preserve"> </w:t>
      </w:r>
    </w:p>
    <w:p w:rsidR="00264565" w:rsidRPr="0063009A" w:rsidRDefault="000B0F35" w:rsidP="0026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264565" w:rsidRPr="0063009A" w:rsidRDefault="000B0F35" w:rsidP="0026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снижению заболеваемости гриппом и О</w:t>
      </w:r>
      <w:r w:rsidR="00264565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РВИ </w:t>
      </w:r>
    </w:p>
    <w:p w:rsidR="006F6270" w:rsidRDefault="00BC0967" w:rsidP="006F62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д/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саду «Веслянка» на 20</w:t>
      </w:r>
      <w:r w:rsidR="00D602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D602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CF1518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уч.</w:t>
      </w:r>
      <w:r w:rsidR="000B0F35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 </w:t>
      </w:r>
    </w:p>
    <w:p w:rsidR="00306968" w:rsidRPr="0063009A" w:rsidRDefault="00306968" w:rsidP="006F62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6270" w:rsidRDefault="004B4ED7" w:rsidP="00306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</w:t>
      </w:r>
      <w:r w:rsidR="00264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адачи:</w:t>
      </w:r>
      <w:r w:rsidRPr="004B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Уменьшить показатель заболеваемости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дош</w:t>
      </w:r>
      <w:r w:rsidR="009403D7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кольников. Провести мероприятия,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способствующие снижению заболеваемости среди дошкольников.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у детей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чувства ответствен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за своё здоровье,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интерес к мероприятиям способствующим снижению уровня заболеваемости.</w:t>
      </w:r>
    </w:p>
    <w:p w:rsidR="006376E1" w:rsidRPr="00264565" w:rsidRDefault="006376E1" w:rsidP="00306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12"/>
        <w:gridCol w:w="13"/>
        <w:gridCol w:w="11"/>
        <w:gridCol w:w="11"/>
        <w:gridCol w:w="5166"/>
        <w:gridCol w:w="2092"/>
        <w:gridCol w:w="2359"/>
      </w:tblGrid>
      <w:tr w:rsidR="00DD3495" w:rsidRPr="000B0F35" w:rsidTr="006345B9">
        <w:trPr>
          <w:trHeight w:val="368"/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4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241B" w:rsidRPr="000B0F35" w:rsidTr="00F47EF3">
        <w:trPr>
          <w:trHeight w:val="16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26456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Организация профилактических мероприятий</w:t>
            </w:r>
          </w:p>
        </w:tc>
      </w:tr>
      <w:tr w:rsidR="00BC0967" w:rsidRPr="000B0F35" w:rsidTr="006345B9">
        <w:trPr>
          <w:trHeight w:val="302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Влажная уборка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всех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помещений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(генеральная уборка 1 раз в неделю)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264565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Зам.директора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0967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пом.воспитателей</w:t>
            </w:r>
          </w:p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23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D602C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Обработка поверхностей,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мытьё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игрушек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327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варцевание всех групп и спален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570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Сквозное проветривание групп, помещений во время отсутствия детей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911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утреннего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дневного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фильтра. Своевременное отстранени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заболевших детей из д/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66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D602C4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проведением физкультурно-о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здоровительных мероприятий в д/саду</w:t>
            </w:r>
          </w:p>
        </w:tc>
        <w:tc>
          <w:tcPr>
            <w:tcW w:w="9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41B" w:rsidRPr="000B0F35" w:rsidTr="00F47EF3">
        <w:trPr>
          <w:trHeight w:val="32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6376E1" w:rsidRDefault="000B0F35" w:rsidP="009A656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Организация медицинских профилактических процедур</w:t>
            </w:r>
          </w:p>
        </w:tc>
      </w:tr>
      <w:tr w:rsidR="006345B9" w:rsidRPr="000B0F35" w:rsidTr="006345B9">
        <w:trPr>
          <w:trHeight w:val="398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B9" w:rsidRPr="000B0F35" w:rsidRDefault="006345B9" w:rsidP="006345B9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B9" w:rsidRPr="00971922" w:rsidRDefault="006345B9" w:rsidP="006345B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Витаминизация третьих блюд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B9" w:rsidRPr="000B0F35" w:rsidRDefault="006345B9" w:rsidP="006345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5B9" w:rsidRPr="00313307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Завхоз, повар</w:t>
            </w:r>
          </w:p>
        </w:tc>
      </w:tr>
      <w:tr w:rsidR="00DD3495" w:rsidRPr="000B0F35" w:rsidTr="006345B9">
        <w:trPr>
          <w:trHeight w:val="370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465758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B0F35"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Полоскание зева после 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приёма пищи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0B0F3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F6270" w:rsidRPr="000B0F35" w:rsidTr="006345B9">
        <w:trPr>
          <w:trHeight w:val="54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270" w:rsidRPr="000B0F35" w:rsidRDefault="006F6270" w:rsidP="00DD349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0B0F35" w:rsidRDefault="006F6270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в пище фитонцидов: чеснока, лука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0B0F35" w:rsidRDefault="006F6270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70" w:rsidRPr="00DB512F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6F6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оспитатели,</w:t>
            </w:r>
          </w:p>
          <w:p w:rsidR="006F6270" w:rsidRPr="00DB512F" w:rsidRDefault="006F6270" w:rsidP="00DD349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пом.воспитателей</w:t>
            </w:r>
          </w:p>
        </w:tc>
      </w:tr>
      <w:tr w:rsidR="006F6270" w:rsidRPr="000B0F35" w:rsidTr="006345B9">
        <w:trPr>
          <w:trHeight w:val="296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Default="006F6270" w:rsidP="00971922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BC0967" w:rsidRDefault="006F6270" w:rsidP="00BC0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Приём соков, фруктов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971922" w:rsidRDefault="006F6270" w:rsidP="009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2-ой </w:t>
            </w:r>
            <w:r w:rsidRPr="0097192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10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70" w:rsidRPr="00DB512F" w:rsidRDefault="006F6270" w:rsidP="00DD3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241B" w:rsidRPr="000B0F35" w:rsidTr="00F47EF3">
        <w:trPr>
          <w:trHeight w:val="27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9A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Формирование иммунитета – вакцинопрофилактики</w:t>
            </w:r>
          </w:p>
        </w:tc>
      </w:tr>
      <w:tr w:rsidR="00DD3495" w:rsidRPr="000B0F35" w:rsidTr="006345B9">
        <w:trPr>
          <w:trHeight w:val="633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F47EF3" w:rsidP="006345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Вакцинация</w:t>
            </w:r>
            <w:r w:rsidR="00A72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 гриппа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</w:t>
            </w:r>
            <w:r w:rsidR="0063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ям </w:t>
            </w:r>
            <w:r w:rsidR="00DD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BC09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D349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</w:t>
            </w:r>
            <w:r w:rsidR="00DD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 детского сада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Август-сент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6E1" w:rsidRDefault="0063009A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CF1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ольница,</w:t>
            </w:r>
          </w:p>
          <w:p w:rsidR="000B0F35" w:rsidRPr="006376E1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</w:t>
            </w:r>
            <w:r w:rsidR="00CF1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DD3495" w:rsidRPr="000B0F35" w:rsidTr="006345B9">
        <w:trPr>
          <w:trHeight w:val="29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495" w:rsidRPr="000B0F35" w:rsidRDefault="006345B9" w:rsidP="006345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4.</w:t>
            </w:r>
            <w:r w:rsidRPr="006376E1"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Санитарно – просветительская работа</w:t>
            </w:r>
            <w:r w:rsidRPr="006376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по профилактике заболеваний</w:t>
            </w:r>
          </w:p>
        </w:tc>
      </w:tr>
      <w:tr w:rsidR="00DD3495" w:rsidRPr="000B0F35" w:rsidTr="006345B9">
        <w:trPr>
          <w:trHeight w:val="554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44" w:rsidRPr="000B0F35" w:rsidRDefault="00052363" w:rsidP="00971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Общее </w:t>
            </w:r>
            <w:r w:rsidR="00017A7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 групповы</w:t>
            </w:r>
            <w:r w:rsidR="00BC096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е </w:t>
            </w:r>
            <w:r w:rsidR="00017A7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родительские собрания</w:t>
            </w:r>
            <w:r w:rsidR="00A72D6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«Меры по предупреждению гриппа и ОРВИ»</w:t>
            </w:r>
            <w:r w:rsidR="00BC096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F93F44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2649B9" w:rsidRDefault="00F93F44" w:rsidP="009A6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Зам.директора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0B0F35" w:rsidRPr="000B0F35" w:rsidRDefault="00CF1518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A63E2" w:rsidRPr="000B0F35" w:rsidTr="006345B9">
        <w:trPr>
          <w:trHeight w:val="215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9A63E2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01241B" w:rsidRDefault="009A63E2" w:rsidP="00346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Выпуск</w:t>
            </w:r>
            <w:r w:rsidRPr="00E971C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  <w:r w:rsidRPr="00E971C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нформационных плакатов и бюллетеней по профилактике и лечению детских болезней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017A7D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0B0F35" w:rsidRDefault="006376E1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9A6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оспитатели </w:t>
            </w:r>
            <w:r w:rsidR="009A63E2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63E2" w:rsidRPr="000B0F35" w:rsidTr="006345B9">
        <w:trPr>
          <w:trHeight w:val="305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3E2" w:rsidRPr="000B0F35" w:rsidRDefault="009A63E2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Размещение информации по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профилактике гриппа и ОРВИ в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родительских уголках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E2" w:rsidRPr="000B0F35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Воспитатели </w:t>
            </w:r>
          </w:p>
        </w:tc>
      </w:tr>
      <w:tr w:rsidR="006376E1" w:rsidRPr="000B0F35" w:rsidTr="006345B9">
        <w:trPr>
          <w:trHeight w:val="659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6E1" w:rsidRPr="000B0F35" w:rsidRDefault="006376E1" w:rsidP="00F93F44">
            <w:pPr>
              <w:ind w:left="720" w:hanging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1" w:rsidRPr="0001241B" w:rsidRDefault="006376E1" w:rsidP="00BA0A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Рекомендации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«Оздоров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ительные мероприятия для часто </w:t>
            </w: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болеющих детей»</w:t>
            </w:r>
          </w:p>
        </w:tc>
        <w:tc>
          <w:tcPr>
            <w:tcW w:w="97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6E1" w:rsidRPr="000B0F35" w:rsidRDefault="006376E1" w:rsidP="003469B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1" w:rsidRDefault="006376E1" w:rsidP="003469B1">
            <w:pPr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Савкина О.А.</w:t>
            </w:r>
          </w:p>
        </w:tc>
      </w:tr>
      <w:tr w:rsidR="009A63E2" w:rsidRPr="000B0F35" w:rsidTr="006345B9">
        <w:trPr>
          <w:trHeight w:val="371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6376E1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2649B9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Советы Айболита «Одевайся по сезону»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Батуева М.И.</w:t>
            </w:r>
          </w:p>
        </w:tc>
      </w:tr>
      <w:tr w:rsidR="009A63E2" w:rsidRPr="000B0F35" w:rsidTr="006345B9">
        <w:trPr>
          <w:trHeight w:val="26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Default="006376E1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F4512C" w:rsidRDefault="006376E1" w:rsidP="003469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уголка</w:t>
            </w:r>
            <w:r w:rsidR="009A63E2" w:rsidRPr="00F45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«Лучший уголок здоровья»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Воспитатели </w:t>
            </w:r>
          </w:p>
        </w:tc>
      </w:tr>
      <w:tr w:rsidR="00F47EF3" w:rsidRPr="000B0F35" w:rsidTr="006345B9">
        <w:trPr>
          <w:trHeight w:val="328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Консультация «Предупреждение </w:t>
            </w:r>
          </w:p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нег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ативного влияния компьютера на </w:t>
            </w: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здоровье ребёнка»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856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Default="00F47EF3" w:rsidP="004B4B5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4B4B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Батуева М.И.</w:t>
            </w:r>
          </w:p>
        </w:tc>
      </w:tr>
      <w:tr w:rsidR="00F47EF3" w:rsidRPr="000B0F35" w:rsidTr="006345B9">
        <w:trPr>
          <w:trHeight w:val="40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«Гимнастика для глаз»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856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Default="00F47EF3" w:rsidP="00856E65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Мизёва В.Д.</w:t>
            </w:r>
          </w:p>
        </w:tc>
      </w:tr>
      <w:tr w:rsidR="00F47EF3" w:rsidRPr="000B0F35" w:rsidTr="006345B9">
        <w:trPr>
          <w:trHeight w:val="35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0ACB" w:rsidRDefault="00F47EF3" w:rsidP="00017A7D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A0A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5.</w:t>
            </w:r>
            <w:r w:rsidRPr="00BA0ACB"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 xml:space="preserve">     </w:t>
            </w: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Проведение физкультурно – оздоровительных мероприятий</w:t>
            </w:r>
          </w:p>
        </w:tc>
      </w:tr>
      <w:tr w:rsidR="00F47EF3" w:rsidRPr="000B0F35" w:rsidTr="006345B9">
        <w:trPr>
          <w:trHeight w:val="370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593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Занятия физо. Спортивные соревнования, праздники, развлечения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07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физкультминуток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665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Прогулка с 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подвижных игр и ф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изических упражнений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454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5.5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дыхательных упражнений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 использованием нестандартного оборудования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38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Обливание ног, обильное </w:t>
            </w:r>
            <w:r w:rsidRPr="00BA4A2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умывание</w:t>
            </w:r>
            <w:r w:rsidRPr="00BA4A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прохладной водой и мытьё рук по локоть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527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гимнастики-побудки после дневного сна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71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Ходьба по дорожке «Здоровья»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босохождение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488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пользование солнечных воздушных </w:t>
            </w:r>
            <w:r w:rsidRPr="00DD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9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4A2E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A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Игровой массаж</w:t>
            </w:r>
          </w:p>
        </w:tc>
        <w:tc>
          <w:tcPr>
            <w:tcW w:w="97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38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4A2E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водой и песком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012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Летом</w:t>
            </w:r>
          </w:p>
        </w:tc>
        <w:tc>
          <w:tcPr>
            <w:tcW w:w="11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346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BA0ACB" w:rsidRDefault="00F47EF3" w:rsidP="0001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6.</w:t>
            </w:r>
            <w:r w:rsidRPr="00BA0ACB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Мероприятия, проводимые в период роста заболеваемости гриппом и ОРВИ</w:t>
            </w:r>
          </w:p>
        </w:tc>
      </w:tr>
      <w:tr w:rsidR="00F47EF3" w:rsidRPr="000B0F35" w:rsidTr="006345B9">
        <w:trPr>
          <w:trHeight w:val="97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мониторинг посещаемости и количеству отсутствующих дете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по причине гриппа и ОРВИ 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период роста заболеваемости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Зам.директора</w:t>
            </w:r>
            <w:r w:rsidR="00F47EF3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F47EF3" w:rsidRPr="000B0F35" w:rsidTr="006345B9">
        <w:trPr>
          <w:trHeight w:val="588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период карантина запрет проведения культурно-массовых мероприятий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Зам.директора</w:t>
            </w:r>
            <w:r w:rsidR="00F47EF3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F47EF3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</w:tc>
      </w:tr>
      <w:tr w:rsidR="00F47EF3" w:rsidRPr="000B0F35" w:rsidTr="006345B9">
        <w:trPr>
          <w:trHeight w:val="271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с родителями и педагогами чесночных бус и браслетов</w:t>
            </w:r>
          </w:p>
        </w:tc>
        <w:tc>
          <w:tcPr>
            <w:tcW w:w="9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родители</w:t>
            </w:r>
          </w:p>
        </w:tc>
      </w:tr>
      <w:tr w:rsidR="00F47EF3" w:rsidRPr="000B0F35" w:rsidTr="006345B9">
        <w:trPr>
          <w:gridAfter w:val="3"/>
          <w:wAfter w:w="4501" w:type="pct"/>
          <w:trHeight w:val="109"/>
          <w:jc w:val="center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270" w:rsidRPr="00884521" w:rsidRDefault="006F6270" w:rsidP="00884521"/>
    <w:sectPr w:rsidR="006F6270" w:rsidRPr="00884521" w:rsidSect="000B0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CFC"/>
    <w:multiLevelType w:val="multilevel"/>
    <w:tmpl w:val="E46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456EA"/>
    <w:multiLevelType w:val="multilevel"/>
    <w:tmpl w:val="23C0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05646A"/>
    <w:multiLevelType w:val="multilevel"/>
    <w:tmpl w:val="170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A3F87"/>
    <w:multiLevelType w:val="multilevel"/>
    <w:tmpl w:val="C85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73EBF"/>
    <w:rsid w:val="0001241B"/>
    <w:rsid w:val="00017A7D"/>
    <w:rsid w:val="00052363"/>
    <w:rsid w:val="000855EB"/>
    <w:rsid w:val="0009043C"/>
    <w:rsid w:val="000B0F35"/>
    <w:rsid w:val="000E108C"/>
    <w:rsid w:val="001C63FB"/>
    <w:rsid w:val="00264565"/>
    <w:rsid w:val="002649B9"/>
    <w:rsid w:val="00284D04"/>
    <w:rsid w:val="0028561C"/>
    <w:rsid w:val="00306968"/>
    <w:rsid w:val="00313307"/>
    <w:rsid w:val="003469B1"/>
    <w:rsid w:val="003A0225"/>
    <w:rsid w:val="00420672"/>
    <w:rsid w:val="00455EE3"/>
    <w:rsid w:val="00465758"/>
    <w:rsid w:val="004B4B51"/>
    <w:rsid w:val="004B4ED7"/>
    <w:rsid w:val="00523051"/>
    <w:rsid w:val="00572499"/>
    <w:rsid w:val="0063009A"/>
    <w:rsid w:val="006345B9"/>
    <w:rsid w:val="006376E1"/>
    <w:rsid w:val="00650B3C"/>
    <w:rsid w:val="006530C1"/>
    <w:rsid w:val="006F60A0"/>
    <w:rsid w:val="006F6270"/>
    <w:rsid w:val="007A3231"/>
    <w:rsid w:val="007B6481"/>
    <w:rsid w:val="008459A6"/>
    <w:rsid w:val="00856E65"/>
    <w:rsid w:val="00884521"/>
    <w:rsid w:val="00912D97"/>
    <w:rsid w:val="009403D7"/>
    <w:rsid w:val="00971922"/>
    <w:rsid w:val="009A3D06"/>
    <w:rsid w:val="009A63E2"/>
    <w:rsid w:val="009A6569"/>
    <w:rsid w:val="00A622A1"/>
    <w:rsid w:val="00A72D66"/>
    <w:rsid w:val="00A73336"/>
    <w:rsid w:val="00B86374"/>
    <w:rsid w:val="00BA0ACB"/>
    <w:rsid w:val="00BA4A2E"/>
    <w:rsid w:val="00BC0967"/>
    <w:rsid w:val="00BD45BA"/>
    <w:rsid w:val="00CF1518"/>
    <w:rsid w:val="00D217AB"/>
    <w:rsid w:val="00D602C4"/>
    <w:rsid w:val="00D73EBF"/>
    <w:rsid w:val="00DB512F"/>
    <w:rsid w:val="00DD3495"/>
    <w:rsid w:val="00DD73DC"/>
    <w:rsid w:val="00E15C8D"/>
    <w:rsid w:val="00E179D2"/>
    <w:rsid w:val="00E41C0B"/>
    <w:rsid w:val="00E52D3A"/>
    <w:rsid w:val="00E971C7"/>
    <w:rsid w:val="00F4512C"/>
    <w:rsid w:val="00F47EF3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F790"/>
  <w15:docId w15:val="{8F0AC95C-ED6C-46C1-B9C9-54BA278E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BF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B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73EBF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3">
    <w:name w:val="Hyperlink"/>
    <w:uiPriority w:val="99"/>
    <w:semiHidden/>
    <w:unhideWhenUsed/>
    <w:rsid w:val="00D73E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637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263C-6ED4-4A27-BE12-6876FF0D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2024-10-08T05:23:00Z</cp:lastPrinted>
  <dcterms:created xsi:type="dcterms:W3CDTF">2023-09-26T04:21:00Z</dcterms:created>
  <dcterms:modified xsi:type="dcterms:W3CDTF">2025-01-09T19:36:00Z</dcterms:modified>
</cp:coreProperties>
</file>